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98" w:rsidRPr="0038378A" w:rsidRDefault="001A4798" w:rsidP="00CE2C83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38378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29928BD7" wp14:editId="760B85B4">
            <wp:simplePos x="0" y="0"/>
            <wp:positionH relativeFrom="column">
              <wp:posOffset>5055870</wp:posOffset>
            </wp:positionH>
            <wp:positionV relativeFrom="paragraph">
              <wp:posOffset>121920</wp:posOffset>
            </wp:positionV>
            <wp:extent cx="961390" cy="859155"/>
            <wp:effectExtent l="0" t="0" r="0" b="0"/>
            <wp:wrapNone/>
            <wp:docPr id="5" name="Picture 5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798" w:rsidRPr="0038378A" w:rsidRDefault="001A4798" w:rsidP="001A479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8378A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331538FC" wp14:editId="5037F948">
            <wp:simplePos x="0" y="0"/>
            <wp:positionH relativeFrom="margin">
              <wp:posOffset>-140970</wp:posOffset>
            </wp:positionH>
            <wp:positionV relativeFrom="margin">
              <wp:posOffset>-635</wp:posOffset>
            </wp:positionV>
            <wp:extent cx="836295" cy="981075"/>
            <wp:effectExtent l="0" t="0" r="190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78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0E6321EA" wp14:editId="0C18D0EC">
            <wp:simplePos x="0" y="0"/>
            <wp:positionH relativeFrom="margin">
              <wp:posOffset>9525</wp:posOffset>
            </wp:positionH>
            <wp:positionV relativeFrom="margin">
              <wp:posOffset>-2008505</wp:posOffset>
            </wp:positionV>
            <wp:extent cx="836295" cy="981075"/>
            <wp:effectExtent l="0" t="0" r="1905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MUNICIPIUL BUCURESTI                                                                  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CONSILIUL LOCAL SECTOR 1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ADMINISTRATIA DOMENIULUI PUBLIC SECTOR 1</w:t>
      </w:r>
    </w:p>
    <w:p w:rsidR="001A4798" w:rsidRPr="0038378A" w:rsidRDefault="001A4798" w:rsidP="001A479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1A4798" w:rsidRPr="0038378A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8378A">
        <w:rPr>
          <w:rFonts w:ascii="Times New Roman" w:eastAsia="Times New Roman" w:hAnsi="Times New Roman" w:cs="Times New Roman"/>
          <w:b/>
          <w:noProof/>
          <w:color w:val="0066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13A914" wp14:editId="204A38B6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E20FF" id="Rectangle 9" o:spid="_x0000_s1026" style="position:absolute;margin-left:0;margin-top:4.8pt;width:512.1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" fillcolor="#398bef">
                <v:fill color2="#1a406f" rotate="t" focus="100%" type="gradient"/>
              </v:rect>
            </w:pict>
          </mc:Fallback>
        </mc:AlternateContent>
      </w: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6E6CCA" wp14:editId="595076F2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5B2F85" id="Rectangle 8" o:spid="_x0000_s1026" style="position:absolute;margin-left:0;margin-top:11.55pt;width:512.1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" fillcolor="yellow"/>
            </w:pict>
          </mc:Fallback>
        </mc:AlternateConten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EFFB86" wp14:editId="57914D2C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503670" cy="90805"/>
                <wp:effectExtent l="9525" t="8890" r="11430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C4E0E" id="Rectangle 7" o:spid="_x0000_s1026" style="position:absolute;margin-left:0;margin-top:1.45pt;width:512.1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" fillcolor="#c00000"/>
            </w:pict>
          </mc:Fallback>
        </mc:AlternateConten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Bd. Poligrafiei nr.4, Sector 1, Bucure</w:t>
      </w:r>
      <w:r w:rsidRPr="0038378A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ș</w:t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ti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Tel: 021 319 32 58; 021 319 32 53; Fax: 021 319 32 54</w:t>
      </w:r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color w:val="0563C1" w:themeColor="hyperlink"/>
          <w:sz w:val="20"/>
          <w:szCs w:val="20"/>
          <w:u w:val="single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E-mail: </w:t>
      </w:r>
      <w:hyperlink r:id="rId10" w:history="1">
        <w:r w:rsidRPr="0038378A">
          <w:rPr>
            <w:rFonts w:ascii="Times New Roman" w:eastAsia="Times New Roman" w:hAnsi="Times New Roman" w:cs="Times New Roman"/>
            <w:b/>
            <w:color w:val="0563C1" w:themeColor="hyperlink"/>
            <w:sz w:val="20"/>
            <w:szCs w:val="20"/>
            <w:u w:val="single"/>
          </w:rPr>
          <w:t>secretariat@adp-sector1.ro</w:t>
        </w:r>
      </w:hyperlink>
    </w:p>
    <w:p w:rsidR="001A4798" w:rsidRPr="0038378A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A4798" w:rsidRPr="003C7061" w:rsidRDefault="001A4798" w:rsidP="001A4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3C7061">
        <w:rPr>
          <w:rFonts w:ascii="Times New Roman" w:eastAsia="Times New Roman" w:hAnsi="Times New Roman" w:cs="Times New Roman"/>
          <w:b/>
          <w:sz w:val="20"/>
          <w:szCs w:val="20"/>
        </w:rPr>
        <w:t xml:space="preserve">Nr. </w:t>
      </w:r>
      <w:r w:rsidR="003C7061">
        <w:rPr>
          <w:rFonts w:ascii="Times New Roman" w:eastAsia="Times New Roman" w:hAnsi="Times New Roman" w:cs="Times New Roman"/>
          <w:b/>
          <w:sz w:val="20"/>
          <w:szCs w:val="20"/>
        </w:rPr>
        <w:t>9449/19.07.2017</w:t>
      </w:r>
    </w:p>
    <w:p w:rsidR="001A4798" w:rsidRPr="003C7061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:rsidR="001A4798" w:rsidRPr="003C7061" w:rsidRDefault="001A4798" w:rsidP="001A4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:rsidR="001A4798" w:rsidRPr="003C7061" w:rsidRDefault="001A4798" w:rsidP="001A47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C7061">
        <w:rPr>
          <w:rFonts w:ascii="Times New Roman" w:hAnsi="Times New Roman" w:cs="Times New Roman"/>
          <w:b/>
          <w:sz w:val="28"/>
          <w:szCs w:val="28"/>
          <w:lang w:val="ro-RO"/>
        </w:rPr>
        <w:t>RAPORT DE SPECIALITATE</w:t>
      </w:r>
    </w:p>
    <w:p w:rsidR="003C7061" w:rsidRPr="003C7061" w:rsidRDefault="003C7061" w:rsidP="003C7061">
      <w:pPr>
        <w:spacing w:line="240" w:lineRule="auto"/>
        <w:jc w:val="center"/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</w:pPr>
      <w:r w:rsidRPr="003C7061"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  <w:t>împuternicirea de către</w:t>
      </w:r>
      <w:r w:rsidRPr="003C7061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3C7061">
        <w:rPr>
          <w:rFonts w:ascii="Times New Roman" w:hAnsi="Times New Roman" w:cs="Times New Roman"/>
          <w:b/>
          <w:sz w:val="28"/>
          <w:szCs w:val="28"/>
          <w:lang w:val="ro-RO"/>
        </w:rPr>
        <w:t xml:space="preserve">Consiliului Local Sector 1 </w:t>
      </w:r>
      <w:r w:rsidRPr="003C7061">
        <w:rPr>
          <w:rFonts w:ascii="Times New Roman" w:hAnsi="Times New Roman" w:cs="Times New Roman"/>
          <w:b/>
          <w:sz w:val="28"/>
          <w:szCs w:val="28"/>
          <w:lang w:val="ro-RO"/>
        </w:rPr>
        <w:t xml:space="preserve">a </w:t>
      </w:r>
      <w:r w:rsidRPr="003C7061"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  <w:t xml:space="preserve"> Primarului Sectorului 1 în vederea întocmirii tuturor demersurilor necesare în vedere obţinerii dreptului de folosinţă a terenului din Șos. București – Ploiești nr. 2B</w:t>
      </w:r>
    </w:p>
    <w:p w:rsidR="001A4798" w:rsidRPr="003C7061" w:rsidRDefault="001A4798" w:rsidP="001A47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1A4798" w:rsidRPr="00530E93" w:rsidRDefault="00625FE3" w:rsidP="00173A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Având în aspectele referitoare la sprijinul pe care Consiliul Local al Sectorului 1 prin Administraţia Domeniului Public Sector 1 îl va acorda comunităţii în sensul </w:t>
      </w:r>
      <w:r w:rsidRPr="00530E93">
        <w:rPr>
          <w:rFonts w:ascii="Times New Roman" w:hAnsi="Times New Roman" w:cs="Times New Roman"/>
          <w:sz w:val="28"/>
          <w:szCs w:val="28"/>
        </w:rPr>
        <w:t xml:space="preserve">amenajării </w:t>
      </w:r>
      <w:r w:rsidRPr="00530E93">
        <w:rPr>
          <w:rFonts w:ascii="Times New Roman" w:hAnsi="Times New Roman" w:cs="Times New Roman"/>
          <w:sz w:val="28"/>
          <w:szCs w:val="28"/>
        </w:rPr>
        <w:t>ca o contribuţie la organizarea activităţilor ştiinţifice, culturale, artistice, sportive şi de agrement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a 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>terenul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>existent în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Șos. București-Ploiești nr. 2, parcela nr. 2 din domeniul de Est al corpului de proprietate, în suprafață de 39 574,27 m</w:t>
      </w:r>
      <w:r w:rsidRPr="00530E93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se impune identificarea unor soluţii de parteneriat între instituţiile statului în vederea obţinerii dreptului de folosinţă de către 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>Consiliul Local al Sectorului 1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a acestui teren. </w:t>
      </w:r>
    </w:p>
    <w:p w:rsidR="00625FE3" w:rsidRPr="00530E93" w:rsidRDefault="00625FE3" w:rsidP="00173A8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0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Având în vedere art. 1 din </w:t>
      </w:r>
      <w:r w:rsidRPr="00530E93">
        <w:rPr>
          <w:rStyle w:val="sden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Hotărâre Guvernului României nr. 1.059 din 29 octombrie 1996(*actualizată*) </w:t>
      </w:r>
      <w:r w:rsidRPr="00530E93">
        <w:rPr>
          <w:rStyle w:val="spar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privind trecerea unui teren, situat în municipiul Bucureşti, în administrarea Ministerului Afacerilor Externe, </w:t>
      </w:r>
      <w:r w:rsidRPr="00530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terenul proprietate publică a statului, situat în municipiul Bucureşti, şoseaua Bucureşti-Ploieşti numărul 2B, sectorul 1, trece în administrarea Ministerului Afacerilor Externe, cu afectaţiune specială pentru desfăşurarea activităţilor Clubului Diplomatic Bucureşti şi </w:t>
      </w:r>
      <w:r w:rsidRPr="00530E93">
        <w:rPr>
          <w:rStyle w:val="sden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Hotărâre Guvernului României</w:t>
      </w:r>
      <w:r w:rsidRPr="00530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nr. 41/2013, prin care s-a recunoscut Asociația "Clubul Diplomatic București", ca persoană juridică română de drept privat, fără scop patrimonial, cu sediul în municipiul București, Șoseaua București-Ploiești nr. 2B, sectorul 1, ca fiind de utilitate publică.</w:t>
      </w:r>
    </w:p>
    <w:p w:rsidR="00530E93" w:rsidRDefault="00530E93" w:rsidP="00173A88">
      <w:pPr>
        <w:tabs>
          <w:tab w:val="left" w:pos="1134"/>
        </w:tabs>
        <w:spacing w:after="12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ab/>
        <w:t xml:space="preserve"> </w:t>
      </w:r>
    </w:p>
    <w:p w:rsidR="00530E93" w:rsidRDefault="00530E93" w:rsidP="00530E93">
      <w:pPr>
        <w:tabs>
          <w:tab w:val="left" w:pos="1134"/>
        </w:tabs>
        <w:spacing w:after="12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30E93" w:rsidRPr="00530E93" w:rsidRDefault="00530E93" w:rsidP="00530E93">
      <w:pPr>
        <w:tabs>
          <w:tab w:val="left" w:pos="1134"/>
        </w:tabs>
        <w:spacing w:after="12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30E93" w:rsidRPr="00530E93" w:rsidRDefault="00530E93" w:rsidP="00530E93">
      <w:pPr>
        <w:tabs>
          <w:tab w:val="left" w:pos="1134"/>
        </w:tabs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Ținând cont de următoarele motive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530E93" w:rsidRPr="00530E93" w:rsidRDefault="00530E93" w:rsidP="00530E93">
      <w:pPr>
        <w:pStyle w:val="ListParagraph"/>
        <w:numPr>
          <w:ilvl w:val="0"/>
          <w:numId w:val="3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suprafața de 39 574,27 m</w:t>
      </w:r>
      <w:r w:rsidRPr="00530E93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reprezintă o oază de verdeață ce poate fi pusă la dispoziția locuitorilor din sectorul 1;</w:t>
      </w:r>
    </w:p>
    <w:p w:rsidR="00530E93" w:rsidRPr="00530E93" w:rsidRDefault="00530E93" w:rsidP="00530E93">
      <w:pPr>
        <w:pStyle w:val="ListParagraph"/>
        <w:numPr>
          <w:ilvl w:val="0"/>
          <w:numId w:val="3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terenul are ieșire la lac (lac ce face parte din lanțul de lacuri antropice al râului Colentina),  putând fi amenajat pentru agrement;</w:t>
      </w:r>
    </w:p>
    <w:p w:rsidR="00530E93" w:rsidRPr="00530E93" w:rsidRDefault="00530E93" w:rsidP="00530E93">
      <w:pPr>
        <w:pStyle w:val="ListParagraph"/>
        <w:numPr>
          <w:ilvl w:val="0"/>
          <w:numId w:val="3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pe acest teren se pot desfășura acțiuni socio-culturale și de divertisment;</w:t>
      </w:r>
    </w:p>
    <w:p w:rsidR="00530E93" w:rsidRPr="00530E93" w:rsidRDefault="00530E93" w:rsidP="00530E93">
      <w:pPr>
        <w:pStyle w:val="ListParagraph"/>
        <w:numPr>
          <w:ilvl w:val="0"/>
          <w:numId w:val="3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localizat în nordul parcului Herastrau, terenul în suprafață de 39 574,27 m</w:t>
      </w:r>
      <w:r w:rsidRPr="00530E93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 este un refugiu urban în care locuitorii din sectorul 1 se pot recrea, de la practicarea unor sporturi în aer liber până la petrecerea unui timp plăcut împreună cu familia sau cu prietenii. </w:t>
      </w:r>
    </w:p>
    <w:p w:rsidR="00530E93" w:rsidRPr="00530E93" w:rsidRDefault="00530E93" w:rsidP="00530E93">
      <w:pPr>
        <w:tabs>
          <w:tab w:val="left" w:pos="0"/>
        </w:tabs>
        <w:spacing w:line="360" w:lineRule="auto"/>
        <w:ind w:right="52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În conformitate cu prevederile următoarelor acte normative:</w:t>
      </w:r>
    </w:p>
    <w:p w:rsidR="001A4798" w:rsidRPr="00530E93" w:rsidRDefault="001A4798" w:rsidP="00530E93">
      <w:pPr>
        <w:pStyle w:val="ListParagraph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Legea nr. 215/2001 a administrației publice locale, republicată cu modificările și completările ulterioare;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Legea nr. 52/2003 privind transparența decizională în administrația publică, cu modificările și completările ulterioare;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Legea nr. 27/2007 privind reglementarea și administrarea spațiilor verzi din zonele urbane;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H.C.G.M.B. nr. 304/2009 privind aprobarea Normelor de protecție a spatiilor verzi pe teritoriul Municipiului București;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H.C.G.M.B. nr. 114/2011   privind amenajarea și întreținerea alveolelor stradale din cadrul plantațiilor de aliniament din Municipiul București;</w:t>
      </w:r>
    </w:p>
    <w:p w:rsidR="001A4798" w:rsidRPr="00530E93" w:rsidRDefault="001A4798" w:rsidP="00530E93">
      <w:pPr>
        <w:numPr>
          <w:ilvl w:val="0"/>
          <w:numId w:val="2"/>
        </w:numPr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H.C.G.M.B. nr. 120/2010 privind aprobarea Normelor de salubrizare și igienizare ale Municipiului București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Ordonanța nr. 71/2002 privind organizarea și funcționarea servicilor publice de administrare a domeniului public și privat de interes local;</w:t>
      </w:r>
    </w:p>
    <w:p w:rsidR="001A4798" w:rsidRPr="00530E93" w:rsidRDefault="001A4798" w:rsidP="00530E93">
      <w:pPr>
        <w:numPr>
          <w:ilvl w:val="0"/>
          <w:numId w:val="2"/>
        </w:numPr>
        <w:tabs>
          <w:tab w:val="left" w:pos="1134"/>
        </w:tabs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>Hotărârea nr. 955/2004 pentru aprobarea reglementărilor cadru de aplicare a O.G. nr. 71/2002 privind organizarea și funcționarea serviciilor publice de administrare a domeniului public și privat de interes local.</w:t>
      </w:r>
    </w:p>
    <w:p w:rsidR="00530E93" w:rsidRPr="00530E93" w:rsidRDefault="00530E93" w:rsidP="00530E93">
      <w:pPr>
        <w:numPr>
          <w:ilvl w:val="0"/>
          <w:numId w:val="2"/>
        </w:numPr>
        <w:tabs>
          <w:tab w:val="left" w:pos="0"/>
        </w:tabs>
        <w:spacing w:after="0" w:line="360" w:lineRule="auto"/>
        <w:ind w:right="52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</w:rPr>
        <w:t>Legea nr. 24/2000 privind normele de tehnicã legislative pentru elaborarea actelor normative, republicatã, cu modificarile si completarile ulterioare</w:t>
      </w:r>
    </w:p>
    <w:p w:rsidR="001A4798" w:rsidRPr="00530E93" w:rsidRDefault="001A4798" w:rsidP="00530E93">
      <w:pPr>
        <w:pStyle w:val="ListParagraph"/>
        <w:tabs>
          <w:tab w:val="left" w:pos="1134"/>
        </w:tabs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C707F6" w:rsidRPr="00530E93" w:rsidRDefault="003C7061" w:rsidP="00530E93">
      <w:pPr>
        <w:tabs>
          <w:tab w:val="left" w:pos="1134"/>
        </w:tabs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b/>
          <w:sz w:val="28"/>
          <w:szCs w:val="28"/>
          <w:lang w:val="ro-RO"/>
        </w:rPr>
        <w:t>ADMINISTRAŢIA DOMENIULUI PUBLIC SECTOR 1 PROPUNE:</w:t>
      </w:r>
    </w:p>
    <w:p w:rsidR="003C7061" w:rsidRPr="00530E93" w:rsidRDefault="003C7061" w:rsidP="00530E93">
      <w:pPr>
        <w:tabs>
          <w:tab w:val="left" w:pos="1134"/>
        </w:tabs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</w:p>
    <w:p w:rsidR="001A4798" w:rsidRPr="00530E93" w:rsidRDefault="001A4798" w:rsidP="00530E93">
      <w:pPr>
        <w:tabs>
          <w:tab w:val="left" w:pos="1134"/>
        </w:tabs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sz w:val="28"/>
          <w:szCs w:val="28"/>
          <w:lang w:val="ro-RO"/>
        </w:rPr>
        <w:tab/>
      </w:r>
      <w:r w:rsidR="003C7061" w:rsidRPr="00530E93">
        <w:rPr>
          <w:rFonts w:ascii="Times New Roman" w:hAnsi="Times New Roman" w:cs="Times New Roman"/>
          <w:sz w:val="28"/>
          <w:szCs w:val="28"/>
          <w:lang w:val="ro-RO"/>
        </w:rPr>
        <w:t xml:space="preserve">Adoptarea unei hotărâri prin care Consiliul Local al Sectorului 1 </w:t>
      </w:r>
      <w:r w:rsidR="003C7061" w:rsidRPr="00530E93">
        <w:rPr>
          <w:rFonts w:ascii="Times New Roman" w:hAnsi="Times New Roman" w:cs="Times New Roman"/>
          <w:sz w:val="28"/>
          <w:szCs w:val="28"/>
        </w:rPr>
        <w:t>împuterniceşte Primarul Sectorului 1 în vederea întocmirii tuturor demersurilor necesare obţinerii dreptului de folosinţă a terenului în suprafată de 39.574,27 m</w:t>
      </w:r>
      <w:r w:rsidR="003C7061" w:rsidRPr="00530E9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C7061" w:rsidRPr="00530E93">
        <w:rPr>
          <w:rFonts w:ascii="Times New Roman" w:hAnsi="Times New Roman" w:cs="Times New Roman"/>
          <w:sz w:val="28"/>
          <w:szCs w:val="28"/>
        </w:rPr>
        <w:t xml:space="preserve"> situat în Municipiul Bucureşti, Șos. București – Ploiești nr. 2B, Sector 1 </w:t>
      </w:r>
      <w:r w:rsidR="00173A88">
        <w:rPr>
          <w:rFonts w:ascii="Times New Roman" w:hAnsi="Times New Roman" w:cs="Times New Roman"/>
          <w:sz w:val="28"/>
          <w:szCs w:val="28"/>
        </w:rPr>
        <w:t>în vederea preluarii spre administrare,</w:t>
      </w:r>
      <w:r w:rsidR="003C7061" w:rsidRPr="00530E93">
        <w:rPr>
          <w:rFonts w:ascii="Times New Roman" w:hAnsi="Times New Roman" w:cs="Times New Roman"/>
          <w:sz w:val="28"/>
          <w:szCs w:val="28"/>
        </w:rPr>
        <w:t xml:space="preserve"> ca o contribuţie la organizarea activităţilor ştiinţifice, culturale, artistice, sportive şi de agrement</w:t>
      </w:r>
    </w:p>
    <w:p w:rsidR="00C07A73" w:rsidRPr="00530E93" w:rsidRDefault="00C07A73" w:rsidP="00530E93">
      <w:pPr>
        <w:tabs>
          <w:tab w:val="left" w:pos="1134"/>
        </w:tabs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C7061" w:rsidRPr="00530E93" w:rsidRDefault="003C7061" w:rsidP="00530E93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b/>
          <w:sz w:val="28"/>
          <w:szCs w:val="28"/>
          <w:lang w:val="ro-RO"/>
        </w:rPr>
        <w:t>DIRECTOR GENERAL</w:t>
      </w:r>
    </w:p>
    <w:p w:rsidR="003C7061" w:rsidRPr="00530E93" w:rsidRDefault="003C7061" w:rsidP="00530E93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0E93">
        <w:rPr>
          <w:rFonts w:ascii="Times New Roman" w:hAnsi="Times New Roman" w:cs="Times New Roman"/>
          <w:b/>
          <w:sz w:val="28"/>
          <w:szCs w:val="28"/>
          <w:lang w:val="ro-RO"/>
        </w:rPr>
        <w:t>ALIN VIERU</w:t>
      </w:r>
    </w:p>
    <w:p w:rsidR="003C7061" w:rsidRPr="00530E93" w:rsidRDefault="003C7061" w:rsidP="00530E93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3C7061" w:rsidRPr="003C7061" w:rsidRDefault="003C7061" w:rsidP="003C7061">
      <w:pPr>
        <w:spacing w:line="360" w:lineRule="auto"/>
        <w:jc w:val="center"/>
        <w:rPr>
          <w:rStyle w:val="Emphasis"/>
          <w:rFonts w:ascii="Times New Roman" w:hAnsi="Times New Roman" w:cs="Times New Roman"/>
          <w:sz w:val="28"/>
          <w:szCs w:val="28"/>
        </w:rPr>
      </w:pPr>
      <w:r w:rsidRPr="003C7061">
        <w:rPr>
          <w:rFonts w:ascii="Times New Roman" w:hAnsi="Times New Roman" w:cs="Times New Roman"/>
          <w:i/>
          <w:sz w:val="28"/>
          <w:szCs w:val="28"/>
          <w:lang w:val="ro-RO"/>
        </w:rPr>
        <w:t>Conform prevederilor art. 44 din</w:t>
      </w:r>
      <w:r w:rsidRPr="003C706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3C7061">
        <w:rPr>
          <w:rStyle w:val="Emphasis"/>
          <w:rFonts w:ascii="Times New Roman" w:hAnsi="Times New Roman" w:cs="Times New Roman"/>
          <w:sz w:val="28"/>
          <w:szCs w:val="28"/>
        </w:rPr>
        <w:t>Legea nr. 215/2001 privind administraţia publică locală, republicată, cu modificările şi completările ulterioare</w:t>
      </w:r>
    </w:p>
    <w:p w:rsidR="003C7061" w:rsidRPr="003C7061" w:rsidRDefault="003C7061" w:rsidP="003C7061">
      <w:pPr>
        <w:spacing w:line="360" w:lineRule="auto"/>
        <w:jc w:val="center"/>
        <w:rPr>
          <w:rStyle w:val="Emphasis"/>
          <w:rFonts w:ascii="Times New Roman" w:hAnsi="Times New Roman" w:cs="Times New Roman"/>
          <w:b/>
          <w:sz w:val="28"/>
          <w:szCs w:val="28"/>
        </w:rPr>
      </w:pPr>
      <w:r w:rsidRPr="003C7061">
        <w:rPr>
          <w:rStyle w:val="Emphasis"/>
          <w:rFonts w:ascii="Times New Roman" w:hAnsi="Times New Roman" w:cs="Times New Roman"/>
          <w:b/>
          <w:sz w:val="28"/>
          <w:szCs w:val="28"/>
        </w:rPr>
        <w:t>Compartiment de resort</w:t>
      </w:r>
    </w:p>
    <w:p w:rsidR="003C7061" w:rsidRPr="003C7061" w:rsidRDefault="003C7061" w:rsidP="003C7061">
      <w:pPr>
        <w:spacing w:line="360" w:lineRule="auto"/>
        <w:jc w:val="center"/>
        <w:rPr>
          <w:rStyle w:val="Emphasis"/>
          <w:rFonts w:ascii="Times New Roman" w:hAnsi="Times New Roman" w:cs="Times New Roman"/>
          <w:sz w:val="28"/>
          <w:szCs w:val="28"/>
        </w:rPr>
      </w:pPr>
      <w:r w:rsidRPr="003C7061">
        <w:rPr>
          <w:rStyle w:val="Emphasis"/>
          <w:rFonts w:ascii="Times New Roman" w:hAnsi="Times New Roman" w:cs="Times New Roman"/>
          <w:sz w:val="28"/>
          <w:szCs w:val="28"/>
        </w:rPr>
        <w:t>Direcţia/Serviciul .....................................................</w:t>
      </w:r>
    </w:p>
    <w:p w:rsidR="003C7061" w:rsidRPr="003C7061" w:rsidRDefault="003C7061" w:rsidP="003C7061">
      <w:pPr>
        <w:spacing w:line="360" w:lineRule="auto"/>
        <w:jc w:val="center"/>
        <w:rPr>
          <w:rStyle w:val="Emphasis"/>
          <w:rFonts w:ascii="Times New Roman" w:hAnsi="Times New Roman" w:cs="Times New Roman"/>
          <w:sz w:val="28"/>
          <w:szCs w:val="28"/>
        </w:rPr>
      </w:pPr>
      <w:r w:rsidRPr="003C7061">
        <w:rPr>
          <w:rStyle w:val="Emphasis"/>
          <w:rFonts w:ascii="Times New Roman" w:hAnsi="Times New Roman" w:cs="Times New Roman"/>
          <w:sz w:val="28"/>
          <w:szCs w:val="28"/>
        </w:rPr>
        <w:t>Nr. Înregistrare Direcţia/Serviciul ............................................</w:t>
      </w:r>
    </w:p>
    <w:p w:rsidR="003C7061" w:rsidRPr="003C7061" w:rsidRDefault="003C7061" w:rsidP="003C7061">
      <w:pPr>
        <w:spacing w:line="360" w:lineRule="auto"/>
        <w:jc w:val="center"/>
        <w:rPr>
          <w:rStyle w:val="Emphasis"/>
          <w:rFonts w:ascii="Times New Roman" w:hAnsi="Times New Roman" w:cs="Times New Roman"/>
          <w:sz w:val="28"/>
          <w:szCs w:val="28"/>
        </w:rPr>
      </w:pPr>
      <w:r w:rsidRPr="003C7061">
        <w:rPr>
          <w:rStyle w:val="Emphasis"/>
          <w:rFonts w:ascii="Times New Roman" w:hAnsi="Times New Roman" w:cs="Times New Roman"/>
          <w:sz w:val="28"/>
          <w:szCs w:val="28"/>
        </w:rPr>
        <w:t>Semnătură</w:t>
      </w:r>
    </w:p>
    <w:p w:rsidR="003C7061" w:rsidRPr="003C7061" w:rsidRDefault="003C7061" w:rsidP="003C706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C7061">
        <w:rPr>
          <w:rStyle w:val="Emphasis"/>
          <w:rFonts w:ascii="Times New Roman" w:hAnsi="Times New Roman" w:cs="Times New Roman"/>
          <w:sz w:val="28"/>
          <w:szCs w:val="28"/>
        </w:rPr>
        <w:t>Ştampilă</w:t>
      </w:r>
    </w:p>
    <w:p w:rsidR="00927F51" w:rsidRPr="003C7061" w:rsidRDefault="00927F51" w:rsidP="00866B96">
      <w:pPr>
        <w:rPr>
          <w:rFonts w:ascii="Times New Roman" w:hAnsi="Times New Roman" w:cs="Times New Roman"/>
          <w:sz w:val="24"/>
          <w:szCs w:val="24"/>
        </w:rPr>
      </w:pPr>
    </w:p>
    <w:sectPr w:rsidR="00927F51" w:rsidRPr="003C7061" w:rsidSect="00CE2C83">
      <w:footerReference w:type="default" r:id="rId11"/>
      <w:pgSz w:w="12240" w:h="15840" w:code="1"/>
      <w:pgMar w:top="187" w:right="907" w:bottom="0" w:left="129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145" w:rsidRDefault="00E46145" w:rsidP="00C707F6">
      <w:pPr>
        <w:spacing w:after="0" w:line="240" w:lineRule="auto"/>
      </w:pPr>
      <w:r>
        <w:separator/>
      </w:r>
    </w:p>
  </w:endnote>
  <w:endnote w:type="continuationSeparator" w:id="0">
    <w:p w:rsidR="00E46145" w:rsidRDefault="00E46145" w:rsidP="00C7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4246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0E93" w:rsidRDefault="00530E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3A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707F6" w:rsidRDefault="00C707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145" w:rsidRDefault="00E46145" w:rsidP="00C707F6">
      <w:pPr>
        <w:spacing w:after="0" w:line="240" w:lineRule="auto"/>
      </w:pPr>
      <w:r>
        <w:separator/>
      </w:r>
    </w:p>
  </w:footnote>
  <w:footnote w:type="continuationSeparator" w:id="0">
    <w:p w:rsidR="00E46145" w:rsidRDefault="00E46145" w:rsidP="00C70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0B6C"/>
    <w:multiLevelType w:val="hybridMultilevel"/>
    <w:tmpl w:val="F78EB55C"/>
    <w:lvl w:ilvl="0" w:tplc="2402AA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0E75B7"/>
    <w:multiLevelType w:val="hybridMultilevel"/>
    <w:tmpl w:val="EE9A49F0"/>
    <w:lvl w:ilvl="0" w:tplc="36E8C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5475"/>
    <w:multiLevelType w:val="hybridMultilevel"/>
    <w:tmpl w:val="76DEC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C0926"/>
    <w:multiLevelType w:val="hybridMultilevel"/>
    <w:tmpl w:val="5A4C7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50CCF"/>
    <w:multiLevelType w:val="hybridMultilevel"/>
    <w:tmpl w:val="38E41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C2B"/>
    <w:rsid w:val="000A780D"/>
    <w:rsid w:val="000C181F"/>
    <w:rsid w:val="00173A88"/>
    <w:rsid w:val="001A4798"/>
    <w:rsid w:val="00262014"/>
    <w:rsid w:val="003C7061"/>
    <w:rsid w:val="00494FBC"/>
    <w:rsid w:val="00530E93"/>
    <w:rsid w:val="005B57B2"/>
    <w:rsid w:val="005C2933"/>
    <w:rsid w:val="00625FE3"/>
    <w:rsid w:val="007071A0"/>
    <w:rsid w:val="007E30BA"/>
    <w:rsid w:val="00866B96"/>
    <w:rsid w:val="008F66B6"/>
    <w:rsid w:val="00927F51"/>
    <w:rsid w:val="009A082F"/>
    <w:rsid w:val="00C07A73"/>
    <w:rsid w:val="00C1406C"/>
    <w:rsid w:val="00C31A77"/>
    <w:rsid w:val="00C707F6"/>
    <w:rsid w:val="00CE2C83"/>
    <w:rsid w:val="00D165FC"/>
    <w:rsid w:val="00DA254C"/>
    <w:rsid w:val="00DB2616"/>
    <w:rsid w:val="00E45B58"/>
    <w:rsid w:val="00E46145"/>
    <w:rsid w:val="00EA73C6"/>
    <w:rsid w:val="00F2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8C405F-C57C-49AE-8335-86EB7C68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4798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A47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7F6"/>
  </w:style>
  <w:style w:type="paragraph" w:styleId="Footer">
    <w:name w:val="footer"/>
    <w:basedOn w:val="Normal"/>
    <w:link w:val="FooterChar"/>
    <w:uiPriority w:val="99"/>
    <w:unhideWhenUsed/>
    <w:rsid w:val="00C7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7F6"/>
  </w:style>
  <w:style w:type="character" w:styleId="Emphasis">
    <w:name w:val="Emphasis"/>
    <w:qFormat/>
    <w:rsid w:val="003C7061"/>
    <w:rPr>
      <w:i/>
      <w:iCs/>
    </w:rPr>
  </w:style>
  <w:style w:type="character" w:customStyle="1" w:styleId="sden">
    <w:name w:val="s_den"/>
    <w:rsid w:val="00625FE3"/>
  </w:style>
  <w:style w:type="character" w:customStyle="1" w:styleId="spar">
    <w:name w:val="s_par"/>
    <w:rsid w:val="00625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iat@adp-sector1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D63E-123F-471B-A2CC-3DFF99FC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2017-07-19T15:45:00Z</dcterms:created>
  <dcterms:modified xsi:type="dcterms:W3CDTF">2017-07-19T15:45:00Z</dcterms:modified>
</cp:coreProperties>
</file>